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98" w:rsidRDefault="00745F34">
      <w:r>
        <w:rPr>
          <w:noProof/>
          <w:lang w:eastAsia="ru-RU"/>
        </w:rPr>
        <w:drawing>
          <wp:inline distT="0" distB="0" distL="0" distR="0">
            <wp:extent cx="5939155" cy="8149590"/>
            <wp:effectExtent l="19050" t="0" r="4445" b="0"/>
            <wp:docPr id="1" name="Рисунок 1" descr="9C53E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C53EC9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814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F34" w:rsidRDefault="00745F34"/>
    <w:p w:rsidR="00745F34" w:rsidRDefault="00745F34"/>
    <w:p w:rsidR="00745F34" w:rsidRDefault="00745F34"/>
    <w:p w:rsidR="00745F34" w:rsidRDefault="00745F34" w:rsidP="00745F34">
      <w:pPr>
        <w:pStyle w:val="a5"/>
        <w:numPr>
          <w:ilvl w:val="0"/>
          <w:numId w:val="1"/>
        </w:num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Общие положения</w:t>
      </w:r>
    </w:p>
    <w:p w:rsidR="00745F34" w:rsidRDefault="00745F34" w:rsidP="00745F34">
      <w:pPr>
        <w:pStyle w:val="a5"/>
        <w:ind w:left="0"/>
        <w:rPr>
          <w:rFonts w:asciiTheme="majorHAnsi" w:hAnsiTheme="majorHAnsi"/>
          <w:sz w:val="32"/>
          <w:szCs w:val="32"/>
        </w:rPr>
      </w:pPr>
    </w:p>
    <w:p w:rsidR="00745F34" w:rsidRDefault="00745F34" w:rsidP="00745F34">
      <w:pPr>
        <w:pStyle w:val="a5"/>
        <w:numPr>
          <w:ilvl w:val="0"/>
          <w:numId w:val="2"/>
        </w:numPr>
        <w:ind w:left="567" w:firstLine="0"/>
        <w:rPr>
          <w:sz w:val="24"/>
          <w:szCs w:val="24"/>
        </w:rPr>
      </w:pPr>
      <w:proofErr w:type="gramStart"/>
      <w:r w:rsidRPr="00154AEA">
        <w:rPr>
          <w:sz w:val="24"/>
          <w:szCs w:val="24"/>
        </w:rPr>
        <w:t>Кодекс профессиональной этики педагогических работников организаций, осуществляющих образовательную деятельность (далее –</w:t>
      </w:r>
      <w:r>
        <w:rPr>
          <w:sz w:val="24"/>
          <w:szCs w:val="24"/>
        </w:rPr>
        <w:t xml:space="preserve"> Кодекс)</w:t>
      </w:r>
      <w:r w:rsidRPr="00154AEA">
        <w:rPr>
          <w:sz w:val="24"/>
          <w:szCs w:val="24"/>
        </w:rPr>
        <w:t xml:space="preserve">, разработан на основании положения Конституции Российской Федерации, </w:t>
      </w:r>
      <w:r>
        <w:rPr>
          <w:sz w:val="24"/>
          <w:szCs w:val="24"/>
        </w:rPr>
        <w:t>Федерального закона от 29 декабря 2012 г.  № 273 – ФЗ «Об образовании в Российской Федерации», Указа Президента Российской Федерации от 7 мая 2012 г. № 597 « О мероприятиях по реализации государственной социальной политики» и иных нормативных  правовых актов Российской Федерации.</w:t>
      </w:r>
      <w:proofErr w:type="gramEnd"/>
    </w:p>
    <w:p w:rsidR="00745F34" w:rsidRDefault="00745F34" w:rsidP="00745F34">
      <w:pPr>
        <w:pStyle w:val="a5"/>
        <w:numPr>
          <w:ilvl w:val="0"/>
          <w:numId w:val="2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– педагогические работники), независимо от занимаемой ими должности.</w:t>
      </w:r>
    </w:p>
    <w:p w:rsidR="00745F34" w:rsidRDefault="00745F34" w:rsidP="00745F34">
      <w:pPr>
        <w:pStyle w:val="a5"/>
        <w:numPr>
          <w:ilvl w:val="0"/>
          <w:numId w:val="2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745F34" w:rsidRDefault="00745F34" w:rsidP="00745F34">
      <w:pPr>
        <w:pStyle w:val="a5"/>
        <w:numPr>
          <w:ilvl w:val="0"/>
          <w:numId w:val="2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Целями Кодекса являются:</w:t>
      </w:r>
    </w:p>
    <w:p w:rsidR="00745F34" w:rsidRDefault="00745F34" w:rsidP="00745F34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745F34" w:rsidRDefault="00745F34" w:rsidP="00745F34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745F34" w:rsidRDefault="00745F34" w:rsidP="00745F34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обеспечение единых норм поведения педагогических работников.</w:t>
      </w:r>
    </w:p>
    <w:p w:rsidR="00745F34" w:rsidRDefault="00745F34" w:rsidP="00745F34">
      <w:pPr>
        <w:pStyle w:val="a5"/>
        <w:numPr>
          <w:ilvl w:val="0"/>
          <w:numId w:val="2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Кодекс призван повысить эффективность выполнения педагогическими работниками своих трудовых обязанностей.</w:t>
      </w:r>
    </w:p>
    <w:p w:rsidR="00745F34" w:rsidRDefault="00745F34" w:rsidP="00745F34">
      <w:pPr>
        <w:pStyle w:val="a5"/>
        <w:numPr>
          <w:ilvl w:val="0"/>
          <w:numId w:val="2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745F34" w:rsidRDefault="00745F34" w:rsidP="00745F34">
      <w:pPr>
        <w:rPr>
          <w:sz w:val="24"/>
          <w:szCs w:val="24"/>
        </w:rPr>
      </w:pPr>
    </w:p>
    <w:p w:rsidR="00745F34" w:rsidRDefault="00745F34" w:rsidP="00745F34">
      <w:pPr>
        <w:pStyle w:val="a5"/>
        <w:numPr>
          <w:ilvl w:val="0"/>
          <w:numId w:val="1"/>
        </w:num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Этические правила поведения педагогических работников при выполнении ими трудовых обязанностей</w:t>
      </w:r>
    </w:p>
    <w:p w:rsidR="00745F34" w:rsidRDefault="00745F34" w:rsidP="00745F34">
      <w:pPr>
        <w:pStyle w:val="a5"/>
        <w:ind w:left="1080"/>
        <w:rPr>
          <w:rFonts w:asciiTheme="majorHAnsi" w:hAnsiTheme="majorHAnsi"/>
          <w:sz w:val="32"/>
          <w:szCs w:val="32"/>
        </w:rPr>
      </w:pPr>
    </w:p>
    <w:p w:rsidR="00745F34" w:rsidRDefault="00745F34" w:rsidP="00745F34">
      <w:pPr>
        <w:pStyle w:val="a5"/>
        <w:numPr>
          <w:ilvl w:val="0"/>
          <w:numId w:val="2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45F34" w:rsidRDefault="00745F34" w:rsidP="00745F34">
      <w:pPr>
        <w:pStyle w:val="a5"/>
        <w:numPr>
          <w:ilvl w:val="0"/>
          <w:numId w:val="2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745F34" w:rsidRDefault="00745F34" w:rsidP="00745F34">
      <w:pPr>
        <w:pStyle w:val="a5"/>
        <w:rPr>
          <w:sz w:val="24"/>
          <w:szCs w:val="24"/>
        </w:rPr>
      </w:pPr>
      <w:r>
        <w:rPr>
          <w:sz w:val="24"/>
          <w:szCs w:val="24"/>
        </w:rPr>
        <w:t>а) осуществлять свою деятельность на высоком профессиональном уровне;</w:t>
      </w:r>
    </w:p>
    <w:p w:rsidR="00745F34" w:rsidRDefault="00745F34" w:rsidP="00745F34">
      <w:pPr>
        <w:pStyle w:val="a5"/>
        <w:rPr>
          <w:sz w:val="24"/>
          <w:szCs w:val="24"/>
        </w:rPr>
      </w:pPr>
      <w:r>
        <w:rPr>
          <w:sz w:val="24"/>
          <w:szCs w:val="24"/>
        </w:rPr>
        <w:t>б) соблюдать правовые, нравственные и этические нормы;</w:t>
      </w:r>
    </w:p>
    <w:p w:rsidR="00745F34" w:rsidRDefault="00745F34" w:rsidP="00745F34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>в) уважать честь и достоинство обучающихся и других участников образовательных отношений;</w:t>
      </w:r>
    </w:p>
    <w:p w:rsidR="00745F34" w:rsidRDefault="00745F34" w:rsidP="00745F34">
      <w:pPr>
        <w:pStyle w:val="a5"/>
        <w:rPr>
          <w:sz w:val="24"/>
          <w:szCs w:val="24"/>
        </w:rPr>
      </w:pPr>
      <w:proofErr w:type="gramStart"/>
      <w:r>
        <w:rPr>
          <w:sz w:val="24"/>
          <w:szCs w:val="24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745F34" w:rsidRDefault="00745F34" w:rsidP="00745F34">
      <w:pPr>
        <w:pStyle w:val="a5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применять педагогически обоснованные и обеспечивающие высокое качество образования формы, методы обучения и воспитания;</w:t>
      </w:r>
    </w:p>
    <w:p w:rsidR="00745F34" w:rsidRDefault="00745F34" w:rsidP="00745F34">
      <w:pPr>
        <w:pStyle w:val="a5"/>
        <w:rPr>
          <w:sz w:val="24"/>
          <w:szCs w:val="24"/>
        </w:rPr>
      </w:pPr>
      <w:r>
        <w:rPr>
          <w:sz w:val="24"/>
          <w:szCs w:val="24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745F34" w:rsidRDefault="00745F34" w:rsidP="00745F34">
      <w:pPr>
        <w:pStyle w:val="a5"/>
        <w:rPr>
          <w:sz w:val="24"/>
          <w:szCs w:val="24"/>
        </w:rPr>
      </w:pPr>
      <w:r>
        <w:rPr>
          <w:sz w:val="24"/>
          <w:szCs w:val="24"/>
        </w:rPr>
        <w:t>ж) исключать действия, связанные с влиянием каких – либо личных, имущественных (финансовых) и иных интересов, препятствующих добросовестному исполнению трудовых обязанностей;</w:t>
      </w:r>
    </w:p>
    <w:p w:rsidR="00745F34" w:rsidRDefault="00745F34" w:rsidP="00745F34">
      <w:pPr>
        <w:pStyle w:val="a5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) проявлять корректность и внимательность к обучающимся, их родителям (законным представителям) и коллегам;</w:t>
      </w:r>
    </w:p>
    <w:p w:rsidR="00745F34" w:rsidRDefault="00745F34" w:rsidP="00745F3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и) проявлять терпимость и уважение к обычаям и традициям народов России и других государств, учитывая культурные и иные особенности различных этнических, социальных трупп и </w:t>
      </w:r>
      <w:proofErr w:type="spellStart"/>
      <w:r>
        <w:rPr>
          <w:sz w:val="24"/>
          <w:szCs w:val="24"/>
        </w:rPr>
        <w:t>конфессий</w:t>
      </w:r>
      <w:proofErr w:type="spellEnd"/>
      <w:r>
        <w:rPr>
          <w:sz w:val="24"/>
          <w:szCs w:val="24"/>
        </w:rPr>
        <w:t>, способствовать межнациональному и межконфессиональному согласию обучающихся;</w:t>
      </w:r>
    </w:p>
    <w:p w:rsidR="00745F34" w:rsidRDefault="00745F34" w:rsidP="00745F34">
      <w:pPr>
        <w:pStyle w:val="a5"/>
        <w:rPr>
          <w:sz w:val="24"/>
          <w:szCs w:val="24"/>
        </w:rPr>
      </w:pPr>
      <w:r>
        <w:rPr>
          <w:sz w:val="24"/>
          <w:szCs w:val="24"/>
        </w:rPr>
        <w:t>к) воздерживаться от поведения, которое могло бы вызвать сомнение в добросовестном исполнении педагогическим  работником трудовых обязанностей, а также избегать конфликтных ситуаций, способных нанести ущерб его репутации или авторитету  организации, осуществляющей образовательную деятельность.</w:t>
      </w:r>
    </w:p>
    <w:p w:rsidR="00745F34" w:rsidRDefault="00745F34" w:rsidP="00745F34">
      <w:pPr>
        <w:pStyle w:val="a5"/>
        <w:tabs>
          <w:tab w:val="left" w:pos="709"/>
        </w:tabs>
        <w:ind w:left="709" w:hanging="142"/>
        <w:rPr>
          <w:sz w:val="24"/>
          <w:szCs w:val="24"/>
        </w:rPr>
      </w:pPr>
      <w:r>
        <w:rPr>
          <w:sz w:val="24"/>
          <w:szCs w:val="24"/>
        </w:rPr>
        <w:t>9.              Педагогическим работникам следует быть образцом профессионализма,  безупречной репутации, способствовать формированию благоприятного морального психологического климата для эффективной работы.</w:t>
      </w:r>
    </w:p>
    <w:p w:rsidR="00745F34" w:rsidRDefault="00745F34" w:rsidP="00745F34">
      <w:pPr>
        <w:pStyle w:val="a5"/>
        <w:tabs>
          <w:tab w:val="left" w:pos="709"/>
        </w:tabs>
        <w:ind w:left="709" w:hanging="142"/>
        <w:rPr>
          <w:sz w:val="24"/>
          <w:szCs w:val="24"/>
        </w:rPr>
      </w:pPr>
      <w:r>
        <w:rPr>
          <w:sz w:val="24"/>
          <w:szCs w:val="24"/>
        </w:rPr>
        <w:t>10.           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745F34" w:rsidRDefault="00745F34" w:rsidP="00745F34">
      <w:pPr>
        <w:pStyle w:val="a5"/>
        <w:tabs>
          <w:tab w:val="left" w:pos="709"/>
        </w:tabs>
        <w:ind w:left="709" w:hanging="142"/>
        <w:rPr>
          <w:sz w:val="24"/>
          <w:szCs w:val="24"/>
        </w:rPr>
      </w:pPr>
      <w:r>
        <w:rPr>
          <w:sz w:val="24"/>
          <w:szCs w:val="24"/>
        </w:rPr>
        <w:t>11.            При выполнении трудовых обязанностей педагогический работник не допускает:</w:t>
      </w:r>
    </w:p>
    <w:p w:rsidR="00745F34" w:rsidRDefault="00745F34" w:rsidP="00745F34">
      <w:pPr>
        <w:pStyle w:val="a5"/>
        <w:tabs>
          <w:tab w:val="left" w:pos="709"/>
        </w:tabs>
        <w:ind w:left="709"/>
        <w:rPr>
          <w:sz w:val="24"/>
          <w:szCs w:val="24"/>
        </w:rPr>
      </w:pPr>
      <w:r>
        <w:rPr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45F34" w:rsidRDefault="00745F34" w:rsidP="00745F34">
      <w:pPr>
        <w:pStyle w:val="a5"/>
        <w:tabs>
          <w:tab w:val="left" w:pos="709"/>
        </w:tabs>
        <w:ind w:left="709"/>
        <w:rPr>
          <w:sz w:val="24"/>
          <w:szCs w:val="24"/>
        </w:rPr>
      </w:pPr>
      <w:r>
        <w:rPr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45F34" w:rsidRDefault="00745F34" w:rsidP="00745F34">
      <w:pPr>
        <w:pStyle w:val="a5"/>
        <w:tabs>
          <w:tab w:val="left" w:pos="709"/>
        </w:tabs>
        <w:ind w:left="709"/>
        <w:rPr>
          <w:sz w:val="24"/>
          <w:szCs w:val="24"/>
        </w:rPr>
      </w:pPr>
      <w:r>
        <w:rPr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745F34" w:rsidRDefault="00745F34" w:rsidP="00745F34">
      <w:pPr>
        <w:pStyle w:val="a5"/>
        <w:tabs>
          <w:tab w:val="left" w:pos="709"/>
        </w:tabs>
        <w:ind w:left="709"/>
        <w:rPr>
          <w:sz w:val="24"/>
          <w:szCs w:val="24"/>
        </w:rPr>
      </w:pPr>
      <w:r>
        <w:rPr>
          <w:sz w:val="24"/>
          <w:szCs w:val="24"/>
        </w:rPr>
        <w:t>12.          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и доброжелательным.</w:t>
      </w:r>
    </w:p>
    <w:p w:rsidR="00745F34" w:rsidRDefault="00745F34" w:rsidP="00745F34">
      <w:pPr>
        <w:pStyle w:val="a5"/>
        <w:tabs>
          <w:tab w:val="left" w:pos="709"/>
        </w:tabs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         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   </w:t>
      </w:r>
    </w:p>
    <w:p w:rsidR="00745F34" w:rsidRDefault="00745F34" w:rsidP="00745F34">
      <w:pPr>
        <w:pStyle w:val="a5"/>
        <w:tabs>
          <w:tab w:val="left" w:pos="709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14.          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     </w:t>
      </w:r>
    </w:p>
    <w:p w:rsidR="00745F34" w:rsidRDefault="00745F34" w:rsidP="00745F34">
      <w:pPr>
        <w:pStyle w:val="a5"/>
        <w:tabs>
          <w:tab w:val="left" w:pos="709"/>
        </w:tabs>
        <w:ind w:left="709" w:hanging="142"/>
        <w:rPr>
          <w:sz w:val="24"/>
          <w:szCs w:val="24"/>
        </w:rPr>
      </w:pPr>
    </w:p>
    <w:p w:rsidR="00745F34" w:rsidRDefault="00745F34" w:rsidP="00745F34">
      <w:pPr>
        <w:pStyle w:val="a5"/>
        <w:tabs>
          <w:tab w:val="left" w:pos="851"/>
        </w:tabs>
        <w:ind w:left="851" w:hanging="284"/>
        <w:rPr>
          <w:sz w:val="24"/>
          <w:szCs w:val="24"/>
        </w:rPr>
      </w:pPr>
    </w:p>
    <w:p w:rsidR="00745F34" w:rsidRDefault="00745F34" w:rsidP="00745F34">
      <w:pPr>
        <w:pStyle w:val="a5"/>
        <w:numPr>
          <w:ilvl w:val="0"/>
          <w:numId w:val="1"/>
        </w:numPr>
        <w:jc w:val="center"/>
        <w:rPr>
          <w:rFonts w:asciiTheme="majorHAnsi" w:hAnsiTheme="majorHAnsi"/>
          <w:sz w:val="32"/>
          <w:szCs w:val="32"/>
        </w:rPr>
      </w:pPr>
      <w:r>
        <w:rPr>
          <w:sz w:val="24"/>
          <w:szCs w:val="24"/>
        </w:rPr>
        <w:t xml:space="preserve"> </w:t>
      </w:r>
      <w:r>
        <w:rPr>
          <w:rFonts w:asciiTheme="majorHAnsi" w:hAnsiTheme="majorHAnsi"/>
          <w:sz w:val="32"/>
          <w:szCs w:val="32"/>
        </w:rPr>
        <w:t>Ответственность за нарушение положений Кодекса</w:t>
      </w:r>
    </w:p>
    <w:p w:rsidR="00745F34" w:rsidRDefault="00745F34" w:rsidP="00745F34">
      <w:pPr>
        <w:pStyle w:val="a5"/>
        <w:ind w:left="1080"/>
        <w:rPr>
          <w:rFonts w:asciiTheme="majorHAnsi" w:hAnsiTheme="majorHAnsi"/>
          <w:sz w:val="32"/>
          <w:szCs w:val="32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  <w:r>
        <w:rPr>
          <w:sz w:val="24"/>
          <w:szCs w:val="24"/>
        </w:rPr>
        <w:t xml:space="preserve">15.            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</w:t>
      </w:r>
      <w:proofErr w:type="gramStart"/>
      <w:r>
        <w:rPr>
          <w:sz w:val="24"/>
          <w:szCs w:val="24"/>
        </w:rPr>
        <w:t>образовательной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огранизации</w:t>
      </w:r>
      <w:proofErr w:type="spellEnd"/>
      <w:r>
        <w:rPr>
          <w:sz w:val="24"/>
          <w:szCs w:val="24"/>
        </w:rPr>
        <w:t xml:space="preserve"> и (или)  комиссиях по урегулированию споров между участниками образовательных отношений.</w:t>
      </w: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  <w:r>
        <w:rPr>
          <w:sz w:val="24"/>
          <w:szCs w:val="24"/>
        </w:rPr>
        <w:t xml:space="preserve">16              Соблюдение педагогических работников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поступка, несовместимого с продолжением данной работы, а также при поощрении работников, добросовестно исполняющих трудовые </w:t>
      </w:r>
      <w:r w:rsidRPr="00E51849">
        <w:rPr>
          <w:sz w:val="24"/>
          <w:szCs w:val="24"/>
        </w:rPr>
        <w:t xml:space="preserve">обязанности. </w:t>
      </w: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>
      <w:pPr>
        <w:pStyle w:val="a5"/>
        <w:ind w:left="709" w:firstLine="11"/>
        <w:rPr>
          <w:sz w:val="24"/>
          <w:szCs w:val="24"/>
        </w:rPr>
      </w:pPr>
    </w:p>
    <w:p w:rsidR="00745F34" w:rsidRDefault="00745F34" w:rsidP="00745F34"/>
    <w:sectPr w:rsidR="00745F34" w:rsidSect="00745F3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443D3"/>
    <w:multiLevelType w:val="hybridMultilevel"/>
    <w:tmpl w:val="5DD89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01E43"/>
    <w:multiLevelType w:val="hybridMultilevel"/>
    <w:tmpl w:val="953A58CA"/>
    <w:lvl w:ilvl="0" w:tplc="51A2231A">
      <w:start w:val="1"/>
      <w:numFmt w:val="bullet"/>
      <w:lvlText w:val="–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5D3779"/>
    <w:multiLevelType w:val="hybridMultilevel"/>
    <w:tmpl w:val="EC981818"/>
    <w:lvl w:ilvl="0" w:tplc="A1524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745F34"/>
    <w:rsid w:val="001D6E06"/>
    <w:rsid w:val="003C11DB"/>
    <w:rsid w:val="00745F34"/>
    <w:rsid w:val="00AC1198"/>
    <w:rsid w:val="00E2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F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5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F63D7-A3A7-4C7B-8B62-8E076A06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5632</Characters>
  <Application>Microsoft Office Word</Application>
  <DocSecurity>0</DocSecurity>
  <Lines>46</Lines>
  <Paragraphs>13</Paragraphs>
  <ScaleCrop>false</ScaleCrop>
  <Company>Microsoft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2014-09-09T07:30:00Z</dcterms:created>
  <dcterms:modified xsi:type="dcterms:W3CDTF">2014-10-28T18:38:00Z</dcterms:modified>
</cp:coreProperties>
</file>